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169BC" w:rsidRPr="00CE2853" w:rsidRDefault="0070217E" w:rsidP="00557FA9">
      <w:pPr>
        <w:pStyle w:val="Tekstpodstawowy31"/>
        <w:spacing w:line="240" w:lineRule="auto"/>
        <w:jc w:val="center"/>
        <w:rPr>
          <w:b/>
          <w:bCs/>
          <w:lang w:val="en-US"/>
        </w:rPr>
      </w:pPr>
      <w:r w:rsidRPr="00CE2853">
        <w:rPr>
          <w:b/>
          <w:bCs/>
          <w:lang w:val="en-US"/>
        </w:rPr>
        <w:t>Rules and Regulations</w:t>
      </w:r>
    </w:p>
    <w:p w:rsidR="009169BC" w:rsidRPr="00CE2853" w:rsidRDefault="0070217E" w:rsidP="00557FA9">
      <w:pPr>
        <w:pStyle w:val="Tekstpodstawowy31"/>
        <w:spacing w:line="240" w:lineRule="auto"/>
        <w:jc w:val="center"/>
        <w:rPr>
          <w:b/>
          <w:bCs/>
          <w:lang w:val="en-US"/>
        </w:rPr>
      </w:pPr>
      <w:r w:rsidRPr="00CE2853">
        <w:rPr>
          <w:b/>
          <w:bCs/>
          <w:color w:val="auto"/>
          <w:lang w:val="en-US"/>
        </w:rPr>
        <w:t xml:space="preserve">The </w:t>
      </w:r>
      <w:r w:rsidR="00BD5814">
        <w:rPr>
          <w:b/>
          <w:bCs/>
          <w:color w:val="auto"/>
          <w:u w:color="FF0000"/>
          <w:lang w:val="en-US"/>
        </w:rPr>
        <w:t>19</w:t>
      </w:r>
      <w:r w:rsidRPr="00CE2853">
        <w:rPr>
          <w:b/>
          <w:bCs/>
          <w:color w:val="auto"/>
          <w:u w:color="FF0000"/>
          <w:lang w:val="en-US"/>
        </w:rPr>
        <w:t>th</w:t>
      </w:r>
      <w:r w:rsidRPr="00CE2853">
        <w:rPr>
          <w:b/>
          <w:bCs/>
          <w:color w:val="auto"/>
          <w:lang w:val="en-US"/>
        </w:rPr>
        <w:t xml:space="preserve"> International </w:t>
      </w:r>
      <w:r w:rsidRPr="00CE2853">
        <w:rPr>
          <w:b/>
          <w:bCs/>
          <w:lang w:val="en-US"/>
        </w:rPr>
        <w:t>Georg Philipp Telemann Violin Competition</w:t>
      </w:r>
    </w:p>
    <w:p w:rsidR="00D4315A" w:rsidRDefault="00D4315A" w:rsidP="00557FA9">
      <w:pPr>
        <w:pStyle w:val="Tekstpodstawowy31"/>
        <w:spacing w:line="240" w:lineRule="auto"/>
        <w:jc w:val="center"/>
        <w:rPr>
          <w:b/>
          <w:bCs/>
          <w:sz w:val="22"/>
          <w:szCs w:val="22"/>
          <w:lang w:val="en-US"/>
        </w:rPr>
      </w:pPr>
    </w:p>
    <w:p w:rsidR="00AD2691" w:rsidRPr="00D4315A" w:rsidRDefault="00AD2691" w:rsidP="00557FA9">
      <w:pPr>
        <w:pStyle w:val="Tekstpodstawowy31"/>
        <w:spacing w:line="240" w:lineRule="auto"/>
        <w:jc w:val="center"/>
        <w:rPr>
          <w:b/>
          <w:bCs/>
          <w:sz w:val="22"/>
          <w:szCs w:val="22"/>
          <w:lang w:val="en-US"/>
        </w:rPr>
      </w:pPr>
    </w:p>
    <w:p w:rsidR="009169BC" w:rsidRPr="002E4028" w:rsidRDefault="00676BBD" w:rsidP="00557FA9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ab/>
      </w:r>
      <w:r w:rsidR="0070217E" w:rsidRPr="002E4028">
        <w:rPr>
          <w:lang w:val="en-US"/>
        </w:rPr>
        <w:t xml:space="preserve">The competition will take </w:t>
      </w:r>
      <w:r w:rsidR="0070217E" w:rsidRPr="002E4028">
        <w:rPr>
          <w:color w:val="auto"/>
          <w:lang w:val="en-US"/>
        </w:rPr>
        <w:t xml:space="preserve">place from </w:t>
      </w:r>
      <w:r w:rsidR="00BD5814">
        <w:rPr>
          <w:b/>
          <w:bCs/>
          <w:color w:val="auto"/>
          <w:u w:color="FF0000"/>
          <w:lang w:val="en-US"/>
        </w:rPr>
        <w:t>June 25</w:t>
      </w:r>
      <w:r w:rsidR="0070217E" w:rsidRPr="00FB1C2C">
        <w:rPr>
          <w:b/>
          <w:bCs/>
          <w:color w:val="auto"/>
          <w:u w:color="FF0000"/>
          <w:vertAlign w:val="superscript"/>
          <w:lang w:val="en-US"/>
        </w:rPr>
        <w:t>th</w:t>
      </w:r>
      <w:r w:rsidR="000F0822" w:rsidRPr="00FB1C2C">
        <w:rPr>
          <w:b/>
          <w:bCs/>
          <w:color w:val="auto"/>
          <w:u w:color="FF0000"/>
          <w:lang w:val="en-US"/>
        </w:rPr>
        <w:t xml:space="preserve"> –</w:t>
      </w:r>
      <w:r w:rsidR="00BD5814">
        <w:rPr>
          <w:b/>
          <w:bCs/>
          <w:color w:val="auto"/>
          <w:u w:color="FF0000"/>
          <w:lang w:val="en-US"/>
        </w:rPr>
        <w:t xml:space="preserve"> </w:t>
      </w:r>
      <w:r w:rsidR="000F20F4">
        <w:rPr>
          <w:b/>
          <w:bCs/>
          <w:color w:val="auto"/>
          <w:u w:color="FF0000"/>
          <w:lang w:val="en-US"/>
        </w:rPr>
        <w:t>27</w:t>
      </w:r>
      <w:r w:rsidR="00BD5814" w:rsidRPr="00FB1C2C">
        <w:rPr>
          <w:b/>
          <w:bCs/>
          <w:color w:val="auto"/>
          <w:u w:color="FF0000"/>
          <w:vertAlign w:val="superscript"/>
          <w:lang w:val="en-US"/>
        </w:rPr>
        <w:t>th</w:t>
      </w:r>
      <w:r w:rsidR="0070217E" w:rsidRPr="00FB1C2C">
        <w:rPr>
          <w:b/>
          <w:bCs/>
          <w:color w:val="auto"/>
          <w:u w:color="FF0000"/>
          <w:lang w:val="en-US"/>
        </w:rPr>
        <w:t>,</w:t>
      </w:r>
      <w:r w:rsidR="0070217E" w:rsidRPr="00FB1C2C">
        <w:rPr>
          <w:color w:val="auto"/>
          <w:u w:color="FF0000"/>
          <w:lang w:val="en-US"/>
        </w:rPr>
        <w:t xml:space="preserve"> </w:t>
      </w:r>
      <w:r w:rsidR="00BD5814">
        <w:rPr>
          <w:b/>
          <w:bCs/>
          <w:color w:val="auto"/>
          <w:u w:color="FF0000"/>
          <w:lang w:val="en-US"/>
        </w:rPr>
        <w:t>2022</w:t>
      </w:r>
      <w:r w:rsidR="0070217E" w:rsidRPr="00FB1C2C">
        <w:rPr>
          <w:color w:val="auto"/>
          <w:lang w:val="en-US"/>
        </w:rPr>
        <w:t xml:space="preserve">, </w:t>
      </w:r>
      <w:r w:rsidR="0070217E" w:rsidRPr="002E4028">
        <w:rPr>
          <w:color w:val="auto"/>
          <w:lang w:val="en-US"/>
        </w:rPr>
        <w:t xml:space="preserve">at the Henryk Wieniawski School of Music, ul. Solna 12, 61-736 Poznań, Poland, tel. +48 61 852 </w:t>
      </w:r>
      <w:r w:rsidR="0070217E" w:rsidRPr="002E4028">
        <w:rPr>
          <w:lang w:val="en-US"/>
        </w:rPr>
        <w:t xml:space="preserve">28 55. The organizers can be contacted by e-mail at </w:t>
      </w:r>
      <w:hyperlink r:id="rId7" w:history="1">
        <w:r w:rsidR="0070217E" w:rsidRPr="002E4028">
          <w:rPr>
            <w:rStyle w:val="Hyperlink0"/>
            <w:sz w:val="24"/>
            <w:szCs w:val="24"/>
          </w:rPr>
          <w:t>stowarzyszenie@telemann.art.pl</w:t>
        </w:r>
      </w:hyperlink>
      <w:r w:rsidR="0070217E" w:rsidRPr="002E4028">
        <w:rPr>
          <w:rStyle w:val="None"/>
          <w:lang w:val="en-US"/>
        </w:rPr>
        <w:t xml:space="preserve">; </w:t>
      </w:r>
      <w:hyperlink r:id="rId8" w:history="1">
        <w:r w:rsidR="0070217E" w:rsidRPr="002E4028">
          <w:rPr>
            <w:rStyle w:val="Hyperlink0"/>
            <w:sz w:val="24"/>
            <w:szCs w:val="24"/>
          </w:rPr>
          <w:t>agencja@jarmolowicz.art.pl</w:t>
        </w:r>
      </w:hyperlink>
      <w:r w:rsidR="0070217E" w:rsidRPr="002E4028">
        <w:rPr>
          <w:rStyle w:val="None"/>
          <w:lang w:val="en-US"/>
        </w:rPr>
        <w:t xml:space="preserve"> </w:t>
      </w:r>
    </w:p>
    <w:p w:rsidR="00676BBD" w:rsidRPr="002E4028" w:rsidRDefault="0070217E" w:rsidP="00557FA9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lang w:val="en-US"/>
        </w:rPr>
        <w:t>2.</w:t>
      </w:r>
      <w:r w:rsidRPr="002E4028">
        <w:rPr>
          <w:rStyle w:val="None"/>
          <w:lang w:val="en-US"/>
        </w:rPr>
        <w:tab/>
        <w:t xml:space="preserve">The competition is organized by the Georg Philipp Telemann Violin Competitions Association and by the Jarmołowicz Arts Agency. Co-organizers are the Henryk Wieniawski School of Music in </w:t>
      </w:r>
      <w:r w:rsidRPr="002E4028">
        <w:rPr>
          <w:rStyle w:val="None"/>
          <w:color w:val="auto"/>
          <w:lang w:val="en-US"/>
        </w:rPr>
        <w:t>Poznań and the Mieczysław Karłowicz School of Music in Poznań.</w:t>
      </w:r>
    </w:p>
    <w:p w:rsidR="009169BC" w:rsidRPr="002E4028" w:rsidRDefault="00676BBD" w:rsidP="00557FA9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3.</w:t>
      </w:r>
      <w:r w:rsidRPr="002E4028">
        <w:rPr>
          <w:rStyle w:val="None"/>
          <w:color w:val="auto"/>
          <w:lang w:val="en-US"/>
        </w:rPr>
        <w:tab/>
      </w:r>
      <w:r w:rsidR="0070217E" w:rsidRPr="002E4028">
        <w:rPr>
          <w:rStyle w:val="None"/>
          <w:color w:val="auto"/>
          <w:u w:color="FF0000"/>
          <w:lang w:val="en-US"/>
        </w:rPr>
        <w:t xml:space="preserve">Only violinists born later than </w:t>
      </w:r>
      <w:r w:rsidR="0070217E" w:rsidRPr="00FB1C2C">
        <w:rPr>
          <w:rStyle w:val="None"/>
          <w:b/>
          <w:bCs/>
          <w:color w:val="auto"/>
          <w:u w:color="FF0000"/>
          <w:lang w:val="en-US"/>
        </w:rPr>
        <w:t>December 31</w:t>
      </w:r>
      <w:r w:rsidR="0070217E" w:rsidRPr="00FB1C2C">
        <w:rPr>
          <w:rStyle w:val="None"/>
          <w:b/>
          <w:bCs/>
          <w:color w:val="auto"/>
          <w:u w:color="FF0000"/>
          <w:vertAlign w:val="superscript"/>
          <w:lang w:val="en-US"/>
        </w:rPr>
        <w:t>st</w:t>
      </w:r>
      <w:r w:rsidR="00DE3B53" w:rsidRPr="00FB1C2C">
        <w:rPr>
          <w:rStyle w:val="None"/>
          <w:b/>
          <w:bCs/>
          <w:color w:val="auto"/>
          <w:u w:color="FF0000"/>
          <w:lang w:val="en-US"/>
        </w:rPr>
        <w:t xml:space="preserve">, </w:t>
      </w:r>
      <w:r w:rsidR="00BD5814">
        <w:rPr>
          <w:rStyle w:val="None"/>
          <w:b/>
          <w:bCs/>
          <w:color w:val="auto"/>
          <w:u w:color="FF0000"/>
          <w:lang w:val="en-US"/>
        </w:rPr>
        <w:t>2003</w:t>
      </w:r>
      <w:r w:rsidR="0070217E" w:rsidRPr="00FB1C2C">
        <w:rPr>
          <w:rStyle w:val="None"/>
          <w:b/>
          <w:bCs/>
          <w:color w:val="auto"/>
          <w:u w:color="FF0000"/>
          <w:lang w:val="en-US"/>
        </w:rPr>
        <w:t>,</w:t>
      </w:r>
      <w:r w:rsidR="0070217E" w:rsidRPr="00FB1C2C">
        <w:rPr>
          <w:rStyle w:val="None"/>
          <w:color w:val="auto"/>
          <w:u w:color="FF0000"/>
          <w:lang w:val="en-US"/>
        </w:rPr>
        <w:t xml:space="preserve"> </w:t>
      </w:r>
      <w:r w:rsidR="0070217E" w:rsidRPr="002E4028">
        <w:rPr>
          <w:rStyle w:val="None"/>
          <w:color w:val="auto"/>
          <w:u w:color="FF0000"/>
          <w:lang w:val="en-US"/>
        </w:rPr>
        <w:t>are eligible for the</w:t>
      </w:r>
      <w:r w:rsidR="00E96658" w:rsidRPr="002E4028">
        <w:rPr>
          <w:rStyle w:val="None"/>
          <w:color w:val="auto"/>
          <w:u w:color="FF0000"/>
          <w:lang w:val="en-US"/>
        </w:rPr>
        <w:t xml:space="preserve"> competition.</w:t>
      </w:r>
      <w:r w:rsidR="00C576B5" w:rsidRPr="002E4028">
        <w:rPr>
          <w:rStyle w:val="None"/>
          <w:color w:val="auto"/>
          <w:u w:color="FF0000"/>
          <w:lang w:val="en-US"/>
        </w:rPr>
        <w:t xml:space="preserve"> (</w:t>
      </w:r>
      <w:r w:rsidR="00831DD9" w:rsidRPr="002E4028">
        <w:rPr>
          <w:rStyle w:val="None"/>
          <w:color w:val="auto"/>
          <w:u w:color="FF0000"/>
          <w:lang w:val="en-US"/>
        </w:rPr>
        <w:t>With a da</w:t>
      </w:r>
      <w:r w:rsidR="00BF65B6" w:rsidRPr="002E4028">
        <w:rPr>
          <w:rStyle w:val="None"/>
          <w:color w:val="auto"/>
          <w:u w:color="FF0000"/>
          <w:lang w:val="en-US"/>
        </w:rPr>
        <w:t>te of birth in</w:t>
      </w:r>
      <w:r w:rsidR="00BD5814">
        <w:rPr>
          <w:rStyle w:val="None"/>
          <w:color w:val="auto"/>
          <w:u w:color="FF0000"/>
          <w:lang w:val="en-US"/>
        </w:rPr>
        <w:t xml:space="preserve"> 2004</w:t>
      </w:r>
      <w:r w:rsidR="00650CCB" w:rsidRPr="00FB1C2C">
        <w:rPr>
          <w:rStyle w:val="None"/>
          <w:color w:val="auto"/>
          <w:u w:color="FF0000"/>
          <w:lang w:val="en-US"/>
        </w:rPr>
        <w:t xml:space="preserve"> </w:t>
      </w:r>
      <w:r w:rsidR="00650CCB" w:rsidRPr="002E4028">
        <w:rPr>
          <w:rStyle w:val="None"/>
          <w:color w:val="auto"/>
          <w:u w:color="FF0000"/>
          <w:lang w:val="en-US"/>
        </w:rPr>
        <w:t>and younger</w:t>
      </w:r>
      <w:r w:rsidR="00831DD9" w:rsidRPr="002E4028">
        <w:rPr>
          <w:rStyle w:val="None"/>
          <w:color w:val="auto"/>
          <w:u w:color="FF0000"/>
          <w:lang w:val="en-US"/>
        </w:rPr>
        <w:t>)</w:t>
      </w:r>
      <w:r w:rsidR="00650CCB" w:rsidRPr="002E4028">
        <w:rPr>
          <w:rStyle w:val="None"/>
          <w:color w:val="auto"/>
          <w:u w:color="FF0000"/>
          <w:lang w:val="en-US"/>
        </w:rPr>
        <w:t>.</w:t>
      </w:r>
    </w:p>
    <w:p w:rsidR="009169BC" w:rsidRPr="002E4028" w:rsidRDefault="0070217E" w:rsidP="00557FA9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4.</w:t>
      </w:r>
      <w:r w:rsidRPr="002E4028">
        <w:rPr>
          <w:rStyle w:val="None"/>
          <w:color w:val="auto"/>
          <w:lang w:val="en-US"/>
        </w:rPr>
        <w:tab/>
        <w:t>Contestants will be judged by a jury chosen by the organizers. The competition will be chaired by Professor Michał Grabarczyk.</w:t>
      </w:r>
    </w:p>
    <w:p w:rsidR="009169BC" w:rsidRPr="002E4028" w:rsidRDefault="00676BBD" w:rsidP="00557FA9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5.</w:t>
      </w:r>
      <w:r w:rsidRPr="002E4028">
        <w:rPr>
          <w:rStyle w:val="None"/>
          <w:color w:val="auto"/>
          <w:lang w:val="en-US"/>
        </w:rPr>
        <w:tab/>
      </w:r>
      <w:r w:rsidR="0070217E" w:rsidRPr="002E4028">
        <w:rPr>
          <w:rStyle w:val="None"/>
          <w:color w:val="auto"/>
          <w:lang w:val="en-US"/>
        </w:rPr>
        <w:t>There will be two stages to the competition:</w:t>
      </w:r>
    </w:p>
    <w:p w:rsidR="009169BC" w:rsidRPr="002E4028" w:rsidRDefault="0070217E" w:rsidP="002E4028">
      <w:pPr>
        <w:pStyle w:val="Tekstpodstawowy31"/>
        <w:numPr>
          <w:ilvl w:val="0"/>
          <w:numId w:val="2"/>
        </w:numPr>
        <w:spacing w:line="240" w:lineRule="auto"/>
        <w:rPr>
          <w:lang w:val="en-US"/>
        </w:rPr>
      </w:pPr>
      <w:r w:rsidRPr="002E4028">
        <w:rPr>
          <w:rStyle w:val="None"/>
          <w:color w:val="auto"/>
          <w:lang w:val="en-US"/>
        </w:rPr>
        <w:t xml:space="preserve">Stage I: Each </w:t>
      </w:r>
      <w:r w:rsidRPr="002E4028">
        <w:rPr>
          <w:rStyle w:val="None"/>
          <w:lang w:val="en-US"/>
        </w:rPr>
        <w:t xml:space="preserve">contestant will perform one of the </w:t>
      </w:r>
      <w:r w:rsidRPr="002E4028">
        <w:rPr>
          <w:rStyle w:val="None"/>
          <w:i/>
          <w:iCs/>
          <w:lang w:val="en-US"/>
        </w:rPr>
        <w:t>12 Fantasias for Violin without Bass</w:t>
      </w:r>
      <w:r w:rsidRPr="002E4028">
        <w:rPr>
          <w:rStyle w:val="None"/>
          <w:lang w:val="en-US"/>
        </w:rPr>
        <w:t xml:space="preserve"> by Georg Philipp Telemann and one piece of the contestant’s choice for v</w:t>
      </w:r>
      <w:r w:rsidR="00C451AD" w:rsidRPr="002E4028">
        <w:rPr>
          <w:rStyle w:val="None"/>
          <w:lang w:val="en-US"/>
        </w:rPr>
        <w:t>iolin with piano or solo violin</w:t>
      </w:r>
      <w:r w:rsidRPr="002E4028">
        <w:rPr>
          <w:rStyle w:val="None"/>
          <w:lang w:val="en-US"/>
        </w:rPr>
        <w:t>. Performance of the selection for Stage I should last not longer than 20 minutes.</w:t>
      </w:r>
    </w:p>
    <w:p w:rsidR="009169BC" w:rsidRPr="002E4028" w:rsidRDefault="0070217E" w:rsidP="002E4028">
      <w:pPr>
        <w:pStyle w:val="Tekstpodstawowy31"/>
        <w:numPr>
          <w:ilvl w:val="0"/>
          <w:numId w:val="2"/>
        </w:numPr>
        <w:spacing w:line="240" w:lineRule="auto"/>
        <w:rPr>
          <w:lang w:val="en-US"/>
        </w:rPr>
      </w:pPr>
      <w:r w:rsidRPr="002E4028">
        <w:rPr>
          <w:rStyle w:val="None"/>
          <w:lang w:val="en-US"/>
        </w:rPr>
        <w:t>Stage II: Each contestant will perform the first or the second and third movements of any chosen violin concerto.</w:t>
      </w:r>
    </w:p>
    <w:p w:rsidR="009169BC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 w:rsidRPr="002E4028">
        <w:rPr>
          <w:rStyle w:val="None"/>
          <w:lang w:val="en-US"/>
        </w:rPr>
        <w:t>6.</w:t>
      </w:r>
      <w:r w:rsidRPr="002E4028">
        <w:rPr>
          <w:rStyle w:val="None"/>
          <w:lang w:val="en-US"/>
        </w:rPr>
        <w:tab/>
        <w:t>The selections should be played from memory. The use of original editions of the</w:t>
      </w:r>
      <w:r w:rsidRPr="002E4028">
        <w:rPr>
          <w:rStyle w:val="None"/>
          <w:rFonts w:ascii="Arial Unicode MS" w:hAnsi="Arial Unicode MS"/>
          <w:lang w:val="en-US"/>
        </w:rPr>
        <w:br/>
      </w:r>
      <w:r w:rsidRPr="002E4028">
        <w:rPr>
          <w:rStyle w:val="None"/>
          <w:lang w:val="en-US"/>
        </w:rPr>
        <w:t>12 Fantasias (e.g. Bärenreiter-Verlag, Kassel, 1955) is recommended. The selection of works by Polish composers is also recommended.</w:t>
      </w:r>
    </w:p>
    <w:p w:rsidR="009169BC" w:rsidRPr="002E4028" w:rsidRDefault="00676BBD" w:rsidP="002E4028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 w:rsidRPr="002E4028">
        <w:rPr>
          <w:rStyle w:val="None"/>
          <w:lang w:val="en-US"/>
        </w:rPr>
        <w:t>7.</w:t>
      </w:r>
      <w:r w:rsidRPr="002E4028">
        <w:rPr>
          <w:rStyle w:val="None"/>
          <w:lang w:val="en-US"/>
        </w:rPr>
        <w:tab/>
      </w:r>
      <w:r w:rsidR="0070217E" w:rsidRPr="002E4028">
        <w:rPr>
          <w:rStyle w:val="None"/>
          <w:lang w:val="en-US"/>
        </w:rPr>
        <w:t>The rules for awarding scores and prizes will be determined by the jur</w:t>
      </w:r>
      <w:r w:rsidR="00E6159F">
        <w:rPr>
          <w:rStyle w:val="None"/>
          <w:lang w:val="en-US"/>
        </w:rPr>
        <w:t xml:space="preserve">y according to a separate set  </w:t>
      </w:r>
      <w:r w:rsidR="0070217E" w:rsidRPr="002E4028">
        <w:rPr>
          <w:rStyle w:val="None"/>
          <w:lang w:val="en-US"/>
        </w:rPr>
        <w:t>of regulations. Decisions of the jury are final.</w:t>
      </w:r>
    </w:p>
    <w:p w:rsidR="00650CCB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lang w:val="en-US"/>
        </w:rPr>
        <w:t>8.</w:t>
      </w:r>
      <w:r w:rsidRPr="002E4028">
        <w:rPr>
          <w:rStyle w:val="None"/>
          <w:lang w:val="en-US"/>
        </w:rPr>
        <w:tab/>
      </w:r>
      <w:r w:rsidRPr="002E4028">
        <w:rPr>
          <w:rStyle w:val="None"/>
          <w:color w:val="auto"/>
          <w:lang w:val="en-US"/>
        </w:rPr>
        <w:t>Contestants will perform in alphabetical order, beginning with a contestant chosen by the drawing of lots.</w:t>
      </w:r>
    </w:p>
    <w:p w:rsidR="009169BC" w:rsidRPr="002E4028" w:rsidRDefault="00650CCB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lang w:val="en-US"/>
        </w:rPr>
        <w:t>9.</w:t>
      </w:r>
      <w:r w:rsidRPr="002E4028">
        <w:rPr>
          <w:rStyle w:val="None"/>
          <w:lang w:val="en-US"/>
        </w:rPr>
        <w:tab/>
      </w:r>
      <w:r w:rsidR="0070217E" w:rsidRPr="002E4028">
        <w:rPr>
          <w:rStyle w:val="None"/>
          <w:lang w:val="en-US"/>
        </w:rPr>
        <w:t>No</w:t>
      </w:r>
      <w:r w:rsidR="0070217E" w:rsidRPr="002E4028">
        <w:rPr>
          <w:rStyle w:val="None"/>
          <w:color w:val="auto"/>
          <w:u w:color="FF0000"/>
          <w:lang w:val="en-US"/>
        </w:rPr>
        <w:t xml:space="preserve"> later than </w:t>
      </w:r>
      <w:r w:rsidR="001E76F5" w:rsidRPr="00FB1C2C">
        <w:rPr>
          <w:rStyle w:val="None"/>
          <w:b/>
          <w:bCs/>
          <w:color w:val="auto"/>
          <w:u w:color="FF0000"/>
          <w:lang w:val="en-US"/>
        </w:rPr>
        <w:t>March 15</w:t>
      </w:r>
      <w:r w:rsidR="0070217E" w:rsidRPr="00FB1C2C">
        <w:rPr>
          <w:rStyle w:val="None"/>
          <w:b/>
          <w:bCs/>
          <w:color w:val="auto"/>
          <w:u w:color="FF0000"/>
          <w:vertAlign w:val="superscript"/>
          <w:lang w:val="en-US"/>
        </w:rPr>
        <w:t>th</w:t>
      </w:r>
      <w:r w:rsidR="00BD5814">
        <w:rPr>
          <w:rStyle w:val="None"/>
          <w:b/>
          <w:bCs/>
          <w:color w:val="auto"/>
          <w:u w:color="FF0000"/>
          <w:lang w:val="en-US"/>
        </w:rPr>
        <w:t>, 2022</w:t>
      </w:r>
      <w:r w:rsidR="0070217E" w:rsidRPr="00FB1C2C">
        <w:rPr>
          <w:rStyle w:val="None"/>
          <w:b/>
          <w:bCs/>
          <w:color w:val="auto"/>
          <w:u w:color="FF0000"/>
          <w:lang w:val="en-US"/>
        </w:rPr>
        <w:t>,</w:t>
      </w:r>
      <w:r w:rsidR="00676BBD" w:rsidRPr="00FB1C2C">
        <w:rPr>
          <w:rStyle w:val="None"/>
          <w:color w:val="auto"/>
          <w:u w:color="FF0000"/>
          <w:lang w:val="en-US"/>
        </w:rPr>
        <w:t xml:space="preserve"> </w:t>
      </w:r>
      <w:r w:rsidR="00676BBD" w:rsidRPr="002E4028">
        <w:rPr>
          <w:rStyle w:val="None"/>
          <w:color w:val="auto"/>
          <w:u w:color="FF0000"/>
          <w:lang w:val="en-US"/>
        </w:rPr>
        <w:t>candidates should submit:</w:t>
      </w:r>
    </w:p>
    <w:p w:rsidR="009169BC" w:rsidRPr="002E4028" w:rsidRDefault="00145429" w:rsidP="002E4028">
      <w:pPr>
        <w:pStyle w:val="Tekstpodstawowy31"/>
        <w:tabs>
          <w:tab w:val="left" w:pos="432"/>
          <w:tab w:val="left" w:pos="2160"/>
        </w:tabs>
        <w:spacing w:line="240" w:lineRule="auto"/>
        <w:ind w:left="720" w:hanging="360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ab/>
      </w:r>
      <w:r w:rsidR="00C86051" w:rsidRPr="002E4028">
        <w:rPr>
          <w:rStyle w:val="None"/>
          <w:color w:val="auto"/>
          <w:u w:color="FF0000"/>
          <w:lang w:val="en-US"/>
        </w:rPr>
        <w:t xml:space="preserve"> </w:t>
      </w:r>
      <w:r w:rsidRPr="002E4028">
        <w:rPr>
          <w:rStyle w:val="None"/>
          <w:color w:val="auto"/>
          <w:u w:color="FF0000"/>
          <w:lang w:val="en-US"/>
        </w:rPr>
        <w:tab/>
      </w:r>
      <w:r w:rsidR="007F33BB" w:rsidRPr="002E4028">
        <w:rPr>
          <w:rStyle w:val="None"/>
          <w:color w:val="auto"/>
          <w:u w:color="FF0000"/>
          <w:lang w:val="en-US"/>
        </w:rPr>
        <w:t xml:space="preserve">a. </w:t>
      </w:r>
      <w:r w:rsidR="0070217E" w:rsidRPr="002E4028">
        <w:rPr>
          <w:rStyle w:val="None"/>
          <w:b/>
          <w:color w:val="auto"/>
          <w:u w:color="FF0000"/>
          <w:lang w:val="en-US"/>
        </w:rPr>
        <w:t>completed application form</w:t>
      </w:r>
      <w:r w:rsidR="0070217E" w:rsidRPr="002E4028">
        <w:rPr>
          <w:rStyle w:val="None"/>
          <w:color w:val="auto"/>
          <w:u w:color="FF0000"/>
          <w:lang w:val="en-US"/>
        </w:rPr>
        <w:t>;</w:t>
      </w:r>
    </w:p>
    <w:p w:rsidR="009169BC" w:rsidRPr="002E4028" w:rsidRDefault="00C86051" w:rsidP="002E4028">
      <w:pPr>
        <w:pStyle w:val="Tekstpodstawowy31"/>
        <w:tabs>
          <w:tab w:val="left" w:pos="142"/>
          <w:tab w:val="left" w:pos="426"/>
          <w:tab w:val="left" w:pos="2160"/>
        </w:tabs>
        <w:spacing w:line="240" w:lineRule="auto"/>
        <w:ind w:left="720" w:hanging="360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 xml:space="preserve"> </w:t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70217E" w:rsidRPr="002E4028">
        <w:rPr>
          <w:rStyle w:val="None"/>
          <w:color w:val="auto"/>
          <w:u w:color="FF0000"/>
          <w:lang w:val="en-US"/>
        </w:rPr>
        <w:t xml:space="preserve">b. </w:t>
      </w:r>
      <w:r w:rsidR="0070217E" w:rsidRPr="002E4028">
        <w:rPr>
          <w:rStyle w:val="None"/>
          <w:b/>
          <w:color w:val="auto"/>
          <w:u w:color="FF0000"/>
          <w:lang w:val="en-US"/>
        </w:rPr>
        <w:t>photocopy of proof of payment</w:t>
      </w:r>
      <w:r w:rsidR="0070217E" w:rsidRPr="002E4028">
        <w:rPr>
          <w:rStyle w:val="None"/>
          <w:color w:val="auto"/>
          <w:u w:color="FF0000"/>
          <w:lang w:val="en-US"/>
        </w:rPr>
        <w:t>;</w:t>
      </w:r>
    </w:p>
    <w:p w:rsidR="009169BC" w:rsidRPr="002E4028" w:rsidRDefault="00C86051" w:rsidP="002E4028">
      <w:pPr>
        <w:pStyle w:val="Tekstpodstawowy31"/>
        <w:tabs>
          <w:tab w:val="left" w:pos="432"/>
          <w:tab w:val="left" w:pos="2160"/>
        </w:tabs>
        <w:spacing w:line="240" w:lineRule="auto"/>
        <w:ind w:left="720" w:hanging="360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 xml:space="preserve"> </w:t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70217E" w:rsidRPr="002E4028">
        <w:rPr>
          <w:rStyle w:val="None"/>
          <w:color w:val="auto"/>
          <w:u w:color="FF0000"/>
          <w:lang w:val="en-US"/>
        </w:rPr>
        <w:t xml:space="preserve">c. </w:t>
      </w:r>
      <w:r w:rsidR="0070217E" w:rsidRPr="002E4028">
        <w:rPr>
          <w:rStyle w:val="None"/>
          <w:b/>
          <w:color w:val="auto"/>
          <w:u w:color="FF0000"/>
          <w:lang w:val="en-US"/>
        </w:rPr>
        <w:t>candidate photo</w:t>
      </w:r>
      <w:r w:rsidR="0070217E" w:rsidRPr="002E4028">
        <w:rPr>
          <w:rStyle w:val="None"/>
          <w:color w:val="auto"/>
          <w:u w:color="FF0000"/>
          <w:lang w:val="en-US"/>
        </w:rPr>
        <w:t>;</w:t>
      </w:r>
    </w:p>
    <w:p w:rsidR="009169BC" w:rsidRPr="002E4028" w:rsidRDefault="00C86051" w:rsidP="002E4028">
      <w:pPr>
        <w:pStyle w:val="Tekstpodstawowy31"/>
        <w:tabs>
          <w:tab w:val="left" w:pos="432"/>
        </w:tabs>
        <w:spacing w:line="240" w:lineRule="auto"/>
        <w:ind w:left="360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 xml:space="preserve"> </w:t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145429" w:rsidRPr="002E4028">
        <w:rPr>
          <w:rStyle w:val="None"/>
          <w:color w:val="auto"/>
          <w:u w:color="FF0000"/>
          <w:lang w:val="en-US"/>
        </w:rPr>
        <w:tab/>
      </w:r>
      <w:r w:rsidR="009A52FB" w:rsidRPr="002E4028">
        <w:rPr>
          <w:rStyle w:val="None"/>
          <w:color w:val="auto"/>
          <w:u w:color="FF0000"/>
          <w:lang w:val="en-US"/>
        </w:rPr>
        <w:t>d.</w:t>
      </w:r>
      <w:r w:rsidR="007F33BB" w:rsidRPr="002E4028">
        <w:rPr>
          <w:rStyle w:val="None"/>
          <w:color w:val="auto"/>
          <w:u w:color="FF0000"/>
          <w:lang w:val="en-US"/>
        </w:rPr>
        <w:t xml:space="preserve"> </w:t>
      </w:r>
      <w:r w:rsidR="0070217E" w:rsidRPr="002E4028">
        <w:rPr>
          <w:rStyle w:val="None"/>
          <w:b/>
          <w:color w:val="auto"/>
          <w:u w:color="FF0000"/>
          <w:lang w:val="en-US"/>
        </w:rPr>
        <w:t>s</w:t>
      </w:r>
      <w:r w:rsidR="0070217E" w:rsidRPr="002E4028">
        <w:rPr>
          <w:rStyle w:val="None"/>
          <w:b/>
          <w:bCs/>
          <w:color w:val="auto"/>
          <w:u w:color="FF0000"/>
          <w:lang w:val="en-US"/>
        </w:rPr>
        <w:t>igned statement</w:t>
      </w:r>
      <w:r w:rsidR="0070217E" w:rsidRPr="002E4028">
        <w:rPr>
          <w:rStyle w:val="None"/>
          <w:color w:val="auto"/>
          <w:u w:color="FF0000"/>
          <w:lang w:val="en-US"/>
        </w:rPr>
        <w:t xml:space="preserve"> </w:t>
      </w:r>
      <w:r w:rsidR="00270114" w:rsidRPr="00270114">
        <w:rPr>
          <w:rStyle w:val="None"/>
          <w:color w:val="auto"/>
          <w:u w:color="FF0000"/>
          <w:lang w:val="en-US"/>
        </w:rPr>
        <w:t>(a scan of the document)</w:t>
      </w:r>
      <w:r w:rsidR="00270114" w:rsidRPr="00270114">
        <w:rPr>
          <w:rFonts w:ascii="Arial" w:hAnsi="Arial" w:cs="Arial"/>
          <w:b/>
          <w:color w:val="auto"/>
        </w:rPr>
        <w:t xml:space="preserve"> </w:t>
      </w:r>
      <w:r w:rsidR="0070217E" w:rsidRPr="002E4028">
        <w:rPr>
          <w:rStyle w:val="None"/>
          <w:color w:val="auto"/>
          <w:u w:color="FF0000"/>
          <w:lang w:val="en-US"/>
        </w:rPr>
        <w:t>of consent to the processing of personal dat</w:t>
      </w:r>
      <w:r w:rsidR="00EB31A9" w:rsidRPr="002E4028">
        <w:rPr>
          <w:rStyle w:val="None"/>
          <w:color w:val="auto"/>
          <w:u w:color="FF0000"/>
          <w:lang w:val="en-US"/>
        </w:rPr>
        <w:t>a</w:t>
      </w:r>
      <w:r w:rsidR="0070217E" w:rsidRPr="002E4028">
        <w:rPr>
          <w:rStyle w:val="None"/>
          <w:color w:val="auto"/>
          <w:u w:color="FF0000"/>
          <w:lang w:val="en-US"/>
        </w:rPr>
        <w:t xml:space="preserve"> pursuant to GPDR/RODO </w:t>
      </w:r>
      <w:r w:rsidR="004D3DD0">
        <w:rPr>
          <w:rStyle w:val="None"/>
          <w:color w:val="auto"/>
          <w:u w:color="FF0000"/>
          <w:lang w:val="en-US"/>
        </w:rPr>
        <w:t xml:space="preserve">and </w:t>
      </w:r>
      <w:r w:rsidR="0070217E" w:rsidRPr="002E4028">
        <w:rPr>
          <w:rStyle w:val="None"/>
          <w:color w:val="auto"/>
          <w:u w:color="FF0000"/>
          <w:lang w:val="en-US"/>
        </w:rPr>
        <w:t>consent to the transfer of image rights use and copyright to artistic renditions of works.</w:t>
      </w:r>
    </w:p>
    <w:p w:rsidR="009169BC" w:rsidRPr="002E4028" w:rsidRDefault="00D87AB1" w:rsidP="002E4028">
      <w:pPr>
        <w:pStyle w:val="Tekstpodstawowy31"/>
        <w:tabs>
          <w:tab w:val="left" w:pos="432"/>
        </w:tabs>
        <w:spacing w:line="240" w:lineRule="auto"/>
        <w:ind w:left="432" w:hanging="432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ab/>
      </w:r>
      <w:r w:rsidR="0070217E" w:rsidRPr="002E4028">
        <w:rPr>
          <w:rStyle w:val="None"/>
          <w:color w:val="auto"/>
          <w:lang w:val="en-US"/>
        </w:rPr>
        <w:t xml:space="preserve">The application form should be filled out legibly without the use of abbreviations. A short artistic biography </w:t>
      </w:r>
      <w:r w:rsidR="0070217E" w:rsidRPr="002E4028">
        <w:rPr>
          <w:rStyle w:val="None"/>
          <w:lang w:val="en-US"/>
        </w:rPr>
        <w:t xml:space="preserve">of the applicant and an evaluation by her/his teacher should be included. The </w:t>
      </w:r>
      <w:r w:rsidR="0070217E" w:rsidRPr="002E4028">
        <w:rPr>
          <w:rStyle w:val="None"/>
          <w:color w:val="auto"/>
          <w:lang w:val="en-US"/>
        </w:rPr>
        <w:t>information about the applicant given in the application form should be confirmed by the principal of the applicant's school.</w:t>
      </w:r>
    </w:p>
    <w:p w:rsidR="00D17998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10.</w:t>
      </w:r>
      <w:r w:rsidRPr="002E4028">
        <w:rPr>
          <w:rStyle w:val="None"/>
          <w:color w:val="auto"/>
          <w:lang w:val="en-US"/>
        </w:rPr>
        <w:tab/>
        <w:t>Completed application form, proof of payment, candidate photo and signed consent forms should be sent electronically to</w:t>
      </w:r>
      <w:r w:rsidR="00D17998" w:rsidRPr="002E4028">
        <w:rPr>
          <w:rStyle w:val="None"/>
          <w:color w:val="auto"/>
          <w:lang w:val="en-US"/>
        </w:rPr>
        <w:t xml:space="preserve"> </w:t>
      </w:r>
      <w:hyperlink r:id="rId9" w:history="1">
        <w:r w:rsidR="00D17998" w:rsidRPr="002E4028">
          <w:rPr>
            <w:rStyle w:val="Hyperlink0"/>
            <w:sz w:val="24"/>
            <w:szCs w:val="24"/>
          </w:rPr>
          <w:t>stowarzyszenie@telemann.art.pl</w:t>
        </w:r>
      </w:hyperlink>
      <w:r w:rsidR="00D17998" w:rsidRPr="002E4028">
        <w:rPr>
          <w:rStyle w:val="None"/>
          <w:lang w:val="en-US"/>
        </w:rPr>
        <w:t>;</w:t>
      </w:r>
    </w:p>
    <w:p w:rsidR="009169BC" w:rsidRPr="002E4028" w:rsidRDefault="00C601FC" w:rsidP="002E4028">
      <w:pPr>
        <w:pStyle w:val="Tekstpodstawowy31"/>
        <w:spacing w:line="240" w:lineRule="auto"/>
        <w:rPr>
          <w:rStyle w:val="None"/>
          <w:color w:val="auto"/>
          <w:lang w:val="en-US"/>
        </w:rPr>
      </w:pPr>
      <w:r>
        <w:rPr>
          <w:rStyle w:val="None"/>
          <w:color w:val="auto"/>
          <w:lang w:val="en-US"/>
        </w:rPr>
        <w:t xml:space="preserve">11.  </w:t>
      </w:r>
      <w:r w:rsidR="00CA400B" w:rsidRPr="002E4028">
        <w:rPr>
          <w:rStyle w:val="None"/>
          <w:color w:val="auto"/>
          <w:lang w:val="en-US"/>
        </w:rPr>
        <w:t>The entry fee is 5</w:t>
      </w:r>
      <w:r w:rsidR="0070217E" w:rsidRPr="002E4028">
        <w:rPr>
          <w:rStyle w:val="None"/>
          <w:color w:val="auto"/>
          <w:lang w:val="en-US"/>
        </w:rPr>
        <w:t>0 euro. It will not be refunded in the ca</w:t>
      </w:r>
      <w:r w:rsidR="00D17998" w:rsidRPr="002E4028">
        <w:rPr>
          <w:rStyle w:val="None"/>
          <w:color w:val="auto"/>
          <w:lang w:val="en-US"/>
        </w:rPr>
        <w:t>se of a contestant’s withdrawal.</w:t>
      </w:r>
    </w:p>
    <w:p w:rsidR="009169BC" w:rsidRPr="002E4028" w:rsidRDefault="0070217E" w:rsidP="002E4028">
      <w:pPr>
        <w:pStyle w:val="Tekstpodstawowy31"/>
        <w:spacing w:line="240" w:lineRule="auto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 xml:space="preserve">        The fee must be paid by </w:t>
      </w:r>
      <w:r w:rsidR="00557FA9" w:rsidRPr="00FB1C2C">
        <w:rPr>
          <w:rStyle w:val="None"/>
          <w:b/>
          <w:bCs/>
          <w:color w:val="auto"/>
          <w:lang w:val="en-US"/>
        </w:rPr>
        <w:t>March 15</w:t>
      </w:r>
      <w:r w:rsidRPr="00FB1C2C">
        <w:rPr>
          <w:rStyle w:val="None"/>
          <w:b/>
          <w:bCs/>
          <w:color w:val="auto"/>
          <w:vertAlign w:val="superscript"/>
          <w:lang w:val="en-US"/>
        </w:rPr>
        <w:t>th</w:t>
      </w:r>
      <w:r w:rsidR="00BD5814">
        <w:rPr>
          <w:rStyle w:val="None"/>
          <w:b/>
          <w:bCs/>
          <w:color w:val="auto"/>
          <w:u w:color="FF0000"/>
          <w:lang w:val="en-US"/>
        </w:rPr>
        <w:t>, 2022</w:t>
      </w:r>
      <w:r w:rsidRPr="00FB1C2C">
        <w:rPr>
          <w:rStyle w:val="None"/>
          <w:b/>
          <w:bCs/>
          <w:color w:val="auto"/>
          <w:u w:color="FF0000"/>
          <w:lang w:val="en-US"/>
        </w:rPr>
        <w:t>,</w:t>
      </w:r>
      <w:r w:rsidRPr="00FB1C2C">
        <w:rPr>
          <w:rStyle w:val="None"/>
          <w:color w:val="auto"/>
          <w:lang w:val="en-US"/>
        </w:rPr>
        <w:t xml:space="preserve"> </w:t>
      </w:r>
      <w:r w:rsidRPr="002E4028">
        <w:rPr>
          <w:rStyle w:val="None"/>
          <w:color w:val="auto"/>
          <w:lang w:val="en-US"/>
        </w:rPr>
        <w:t>to the following account:</w:t>
      </w:r>
    </w:p>
    <w:p w:rsidR="009169BC" w:rsidRPr="002E4028" w:rsidRDefault="0070217E" w:rsidP="002E4028">
      <w:pPr>
        <w:pStyle w:val="Tekstpodstawowy31"/>
        <w:numPr>
          <w:ilvl w:val="0"/>
          <w:numId w:val="4"/>
        </w:numPr>
        <w:spacing w:line="240" w:lineRule="auto"/>
        <w:rPr>
          <w:color w:val="auto"/>
        </w:rPr>
      </w:pPr>
      <w:proofErr w:type="spellStart"/>
      <w:r w:rsidRPr="002E4028">
        <w:rPr>
          <w:color w:val="auto"/>
        </w:rPr>
        <w:t>account</w:t>
      </w:r>
      <w:proofErr w:type="spellEnd"/>
      <w:r w:rsidRPr="002E4028">
        <w:rPr>
          <w:color w:val="auto"/>
        </w:rPr>
        <w:t xml:space="preserve"> </w:t>
      </w:r>
      <w:proofErr w:type="spellStart"/>
      <w:r w:rsidRPr="002E4028">
        <w:rPr>
          <w:color w:val="auto"/>
        </w:rPr>
        <w:t>name</w:t>
      </w:r>
      <w:proofErr w:type="spellEnd"/>
      <w:r w:rsidRPr="002E4028">
        <w:rPr>
          <w:color w:val="auto"/>
        </w:rPr>
        <w:t>: Agencja Artystyczna Jarmołowicz</w:t>
      </w:r>
    </w:p>
    <w:p w:rsidR="009169BC" w:rsidRPr="002E4028" w:rsidRDefault="0070217E" w:rsidP="002E4028">
      <w:pPr>
        <w:pStyle w:val="Tekstpodstawowy31"/>
        <w:numPr>
          <w:ilvl w:val="0"/>
          <w:numId w:val="4"/>
        </w:numPr>
        <w:spacing w:line="240" w:lineRule="auto"/>
        <w:rPr>
          <w:color w:val="auto"/>
        </w:rPr>
      </w:pPr>
      <w:r w:rsidRPr="002E4028">
        <w:rPr>
          <w:rStyle w:val="None"/>
          <w:color w:val="auto"/>
        </w:rPr>
        <w:t xml:space="preserve">bank </w:t>
      </w:r>
      <w:proofErr w:type="spellStart"/>
      <w:r w:rsidRPr="002E4028">
        <w:rPr>
          <w:rStyle w:val="None"/>
          <w:color w:val="auto"/>
        </w:rPr>
        <w:t>name</w:t>
      </w:r>
      <w:proofErr w:type="spellEnd"/>
      <w:r w:rsidRPr="002E4028">
        <w:rPr>
          <w:rStyle w:val="None"/>
          <w:color w:val="auto"/>
        </w:rPr>
        <w:t xml:space="preserve">: </w:t>
      </w:r>
      <w:r w:rsidRPr="002E4028">
        <w:rPr>
          <w:rStyle w:val="None"/>
          <w:color w:val="auto"/>
          <w:u w:color="FF0000"/>
        </w:rPr>
        <w:t>Santander Bank Polska S.A.</w:t>
      </w:r>
    </w:p>
    <w:p w:rsidR="009169BC" w:rsidRPr="002E4028" w:rsidRDefault="0070217E" w:rsidP="002E4028">
      <w:pPr>
        <w:pStyle w:val="Tekstpodstawowy31"/>
        <w:numPr>
          <w:ilvl w:val="0"/>
          <w:numId w:val="4"/>
        </w:numPr>
        <w:spacing w:line="240" w:lineRule="auto"/>
        <w:rPr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account number: PL 76 1090 1362 0000 0000 3615 0229</w:t>
      </w:r>
    </w:p>
    <w:p w:rsidR="009169BC" w:rsidRPr="002E4028" w:rsidRDefault="0070217E" w:rsidP="002E4028">
      <w:pPr>
        <w:pStyle w:val="Tekstpodstawowy31"/>
        <w:numPr>
          <w:ilvl w:val="0"/>
          <w:numId w:val="4"/>
        </w:numPr>
        <w:spacing w:line="240" w:lineRule="auto"/>
        <w:rPr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BIC (SWIFT) code: WBKPPLPP</w:t>
      </w:r>
    </w:p>
    <w:p w:rsidR="009169BC" w:rsidRPr="002E4028" w:rsidRDefault="008872EE" w:rsidP="002E4028">
      <w:pPr>
        <w:pStyle w:val="Tekstpodstawowy31"/>
        <w:spacing w:line="240" w:lineRule="auto"/>
        <w:ind w:left="426" w:hanging="426"/>
        <w:rPr>
          <w:rStyle w:val="None"/>
          <w:color w:val="auto"/>
          <w:u w:color="FF0000"/>
          <w:lang w:val="en-US"/>
        </w:rPr>
      </w:pPr>
      <w:r>
        <w:rPr>
          <w:rStyle w:val="None"/>
          <w:color w:val="auto"/>
          <w:u w:color="FF0000"/>
          <w:lang w:val="en-US"/>
        </w:rPr>
        <w:t>12.</w:t>
      </w:r>
      <w:r>
        <w:rPr>
          <w:rStyle w:val="None"/>
          <w:color w:val="auto"/>
          <w:u w:color="FF0000"/>
          <w:lang w:val="en-US"/>
        </w:rPr>
        <w:tab/>
      </w:r>
      <w:r w:rsidR="0070217E" w:rsidRPr="002E4028">
        <w:rPr>
          <w:rStyle w:val="None"/>
          <w:color w:val="auto"/>
          <w:u w:color="FF0000"/>
          <w:lang w:val="en-US"/>
        </w:rPr>
        <w:t>Submission of an application form automatically implies consent to these rules and regulations.</w:t>
      </w:r>
    </w:p>
    <w:p w:rsidR="009169BC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13</w:t>
      </w:r>
      <w:r w:rsidR="008872EE">
        <w:rPr>
          <w:rStyle w:val="None"/>
          <w:color w:val="auto"/>
          <w:lang w:val="en-US"/>
        </w:rPr>
        <w:t>.</w:t>
      </w:r>
      <w:r w:rsidR="008872EE">
        <w:rPr>
          <w:rStyle w:val="None"/>
          <w:color w:val="auto"/>
          <w:lang w:val="en-US"/>
        </w:rPr>
        <w:tab/>
      </w:r>
      <w:r w:rsidRPr="002E4028">
        <w:rPr>
          <w:rStyle w:val="None"/>
          <w:color w:val="auto"/>
          <w:lang w:val="en-US"/>
        </w:rPr>
        <w:t>The organizers reserve the right to limit the number of contestants.</w:t>
      </w:r>
    </w:p>
    <w:p w:rsidR="009169BC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>14.</w:t>
      </w:r>
      <w:r w:rsidR="008872EE">
        <w:rPr>
          <w:rStyle w:val="None"/>
          <w:color w:val="auto"/>
          <w:u w:color="FF0000"/>
          <w:lang w:val="en-US"/>
        </w:rPr>
        <w:tab/>
      </w:r>
      <w:r w:rsidRPr="002E4028">
        <w:rPr>
          <w:rStyle w:val="None"/>
          <w:color w:val="auto"/>
          <w:u w:color="FF0000"/>
          <w:lang w:val="en-US"/>
        </w:rPr>
        <w:t>Participants are liable for their own travel and accommodation costs.</w:t>
      </w:r>
    </w:p>
    <w:p w:rsidR="009169BC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color w:val="auto"/>
          <w:u w:color="FF0000"/>
          <w:lang w:val="en-US"/>
        </w:rPr>
      </w:pPr>
      <w:r w:rsidRPr="002E4028">
        <w:rPr>
          <w:rStyle w:val="None"/>
          <w:color w:val="auto"/>
          <w:u w:color="FF0000"/>
          <w:lang w:val="en-US"/>
        </w:rPr>
        <w:t>15.</w:t>
      </w:r>
      <w:r w:rsidR="008872EE">
        <w:rPr>
          <w:rStyle w:val="None"/>
          <w:color w:val="auto"/>
          <w:u w:color="FF0000"/>
          <w:lang w:val="en-US"/>
        </w:rPr>
        <w:tab/>
      </w:r>
      <w:r w:rsidRPr="002E4028">
        <w:rPr>
          <w:rStyle w:val="None"/>
          <w:color w:val="auto"/>
          <w:u w:color="FF0000"/>
          <w:lang w:val="en-US"/>
        </w:rPr>
        <w:t>The organizers do not guarantee the presence of an accompanist, however, they will provide contact details of pianists collaborating with the Competition.</w:t>
      </w:r>
    </w:p>
    <w:p w:rsidR="00AD2691" w:rsidRDefault="00AD2691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</w:p>
    <w:p w:rsidR="009169BC" w:rsidRPr="002E4028" w:rsidRDefault="00614D6D" w:rsidP="002E4028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>
        <w:rPr>
          <w:rStyle w:val="None"/>
          <w:color w:val="auto"/>
          <w:lang w:val="en-US"/>
        </w:rPr>
        <w:t>16.</w:t>
      </w:r>
      <w:r>
        <w:rPr>
          <w:rStyle w:val="None"/>
          <w:color w:val="auto"/>
          <w:lang w:val="en-US"/>
        </w:rPr>
        <w:tab/>
      </w:r>
      <w:r w:rsidR="0070217E" w:rsidRPr="002E4028">
        <w:rPr>
          <w:rStyle w:val="None"/>
          <w:color w:val="auto"/>
          <w:lang w:val="en-US"/>
        </w:rPr>
        <w:t xml:space="preserve">Notification of acceptance will be sent by </w:t>
      </w:r>
      <w:r w:rsidR="00557FA9" w:rsidRPr="009D0921">
        <w:rPr>
          <w:rStyle w:val="None"/>
          <w:b/>
          <w:bCs/>
          <w:color w:val="auto"/>
          <w:u w:color="FF0000"/>
          <w:lang w:val="en-US"/>
        </w:rPr>
        <w:t>April 15</w:t>
      </w:r>
      <w:r w:rsidR="000178BD" w:rsidRPr="009D0921">
        <w:rPr>
          <w:rStyle w:val="None"/>
          <w:b/>
          <w:bCs/>
          <w:color w:val="auto"/>
          <w:u w:color="FF0000"/>
          <w:vertAlign w:val="superscript"/>
          <w:lang w:val="en-US"/>
        </w:rPr>
        <w:t>th</w:t>
      </w:r>
      <w:r w:rsidR="00BD5814">
        <w:rPr>
          <w:rStyle w:val="None"/>
          <w:b/>
          <w:bCs/>
          <w:color w:val="auto"/>
          <w:u w:color="FF0000"/>
          <w:lang w:val="en-US"/>
        </w:rPr>
        <w:t>, 2022</w:t>
      </w:r>
      <w:r w:rsidR="0070217E" w:rsidRPr="009D0921">
        <w:rPr>
          <w:rStyle w:val="None"/>
          <w:b/>
          <w:bCs/>
          <w:color w:val="auto"/>
          <w:u w:color="FF0000"/>
          <w:lang w:val="en-US"/>
        </w:rPr>
        <w:t>.</w:t>
      </w:r>
      <w:r w:rsidR="0070217E" w:rsidRPr="009D0921">
        <w:rPr>
          <w:rStyle w:val="None"/>
          <w:b/>
          <w:bCs/>
          <w:color w:val="auto"/>
          <w:lang w:val="en-US"/>
        </w:rPr>
        <w:t xml:space="preserve"> </w:t>
      </w:r>
      <w:r w:rsidR="0070217E" w:rsidRPr="002E4028">
        <w:rPr>
          <w:rStyle w:val="None"/>
          <w:color w:val="auto"/>
          <w:lang w:val="en-US"/>
        </w:rPr>
        <w:t>This notification will include the date and time of the contestant's performance as well as information on room and board availability.</w:t>
      </w:r>
    </w:p>
    <w:p w:rsidR="009169BC" w:rsidRPr="002E4028" w:rsidRDefault="0070217E" w:rsidP="002E4028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 w:rsidRPr="002E4028">
        <w:rPr>
          <w:rStyle w:val="None"/>
          <w:color w:val="auto"/>
          <w:lang w:val="en-US"/>
        </w:rPr>
        <w:t>17.</w:t>
      </w:r>
      <w:r w:rsidRPr="002E4028">
        <w:rPr>
          <w:rStyle w:val="None"/>
          <w:color w:val="auto"/>
          <w:lang w:val="en-US"/>
        </w:rPr>
        <w:tab/>
        <w:t xml:space="preserve">Contest winners </w:t>
      </w:r>
      <w:r w:rsidRPr="002E4028">
        <w:rPr>
          <w:rStyle w:val="None"/>
          <w:lang w:val="en-US"/>
        </w:rPr>
        <w:t>are obliged to take part in the final gala concert.</w:t>
      </w:r>
    </w:p>
    <w:p w:rsidR="00C7419A" w:rsidRPr="00C7419A" w:rsidRDefault="00D90C50" w:rsidP="00C7419A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  <w:r w:rsidRPr="002E4028">
        <w:rPr>
          <w:rStyle w:val="None"/>
          <w:color w:val="auto"/>
          <w:lang w:val="en-US"/>
        </w:rPr>
        <w:t>18.</w:t>
      </w:r>
      <w:r w:rsidRPr="002E4028">
        <w:rPr>
          <w:rStyle w:val="None"/>
          <w:color w:val="auto"/>
          <w:lang w:val="en-US"/>
        </w:rPr>
        <w:tab/>
      </w:r>
      <w:r w:rsidR="00C7419A" w:rsidRPr="00C7419A">
        <w:rPr>
          <w:rStyle w:val="None"/>
          <w:color w:val="auto"/>
          <w:lang w:val="en-US"/>
        </w:rPr>
        <w:t>The organizers are planning audio-visual recording of the second stage of the competition and</w:t>
      </w:r>
      <w:r w:rsidR="00C7419A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 w:rsidR="00C7419A" w:rsidRPr="00C7419A">
        <w:rPr>
          <w:rStyle w:val="None"/>
          <w:color w:val="auto"/>
          <w:lang w:val="en-US"/>
        </w:rPr>
        <w:t>the gala concert.</w:t>
      </w:r>
    </w:p>
    <w:p w:rsidR="009169BC" w:rsidRDefault="00D90C50" w:rsidP="002E4028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 w:rsidRPr="002E4028">
        <w:rPr>
          <w:rStyle w:val="None"/>
          <w:color w:val="auto"/>
          <w:lang w:val="en-US"/>
        </w:rPr>
        <w:t>19</w:t>
      </w:r>
      <w:r w:rsidR="00614D6D">
        <w:rPr>
          <w:rStyle w:val="None"/>
          <w:color w:val="auto"/>
          <w:lang w:val="en-US"/>
        </w:rPr>
        <w:t>.</w:t>
      </w:r>
      <w:r w:rsidR="00614D6D">
        <w:rPr>
          <w:rStyle w:val="None"/>
          <w:color w:val="auto"/>
          <w:lang w:val="en-US"/>
        </w:rPr>
        <w:tab/>
      </w:r>
      <w:r w:rsidR="0070217E" w:rsidRPr="002E4028">
        <w:rPr>
          <w:rStyle w:val="None"/>
          <w:color w:val="auto"/>
          <w:lang w:val="en-US"/>
        </w:rPr>
        <w:t>The competition will conclude with a gala concert featuring the competition winners and a prize-giv</w:t>
      </w:r>
      <w:r w:rsidR="0070217E" w:rsidRPr="002E4028">
        <w:rPr>
          <w:rStyle w:val="None"/>
          <w:lang w:val="en-US"/>
        </w:rPr>
        <w:t>ing ceremony.</w:t>
      </w:r>
    </w:p>
    <w:p w:rsidR="00720583" w:rsidRPr="00720583" w:rsidRDefault="00614D6D" w:rsidP="00720583">
      <w:pPr>
        <w:pStyle w:val="Tekstpodstawowy31"/>
        <w:spacing w:line="240" w:lineRule="auto"/>
        <w:ind w:left="426" w:hanging="426"/>
        <w:rPr>
          <w:rStyle w:val="None"/>
          <w:lang w:val="en-US"/>
        </w:rPr>
      </w:pPr>
      <w:r>
        <w:rPr>
          <w:rStyle w:val="None"/>
          <w:lang w:val="en-US"/>
        </w:rPr>
        <w:t>20.</w:t>
      </w:r>
      <w:r>
        <w:rPr>
          <w:rStyle w:val="None"/>
          <w:lang w:val="en-US"/>
        </w:rPr>
        <w:tab/>
      </w:r>
      <w:r w:rsidR="00720583" w:rsidRPr="00720583">
        <w:rPr>
          <w:rStyle w:val="None"/>
          <w:color w:val="auto"/>
          <w:lang w:val="en-US"/>
        </w:rPr>
        <w:t xml:space="preserve">In case the organization of the Competition in the stationary form is not </w:t>
      </w:r>
      <w:r w:rsidR="00720583" w:rsidRPr="00FC2864">
        <w:rPr>
          <w:rStyle w:val="None"/>
          <w:color w:val="000000" w:themeColor="text1"/>
          <w:lang w:val="en-US"/>
        </w:rPr>
        <w:t>possible, it will be carried out on the basis of submitted audio-visual recordings.</w:t>
      </w:r>
      <w:r w:rsidR="00C94319" w:rsidRPr="00FC2864">
        <w:rPr>
          <w:rStyle w:val="None"/>
          <w:color w:val="000000" w:themeColor="text1"/>
          <w:lang w:val="en-US"/>
        </w:rPr>
        <w:t xml:space="preserve"> More details on the </w:t>
      </w:r>
      <w:r w:rsidR="00C94319">
        <w:rPr>
          <w:rStyle w:val="None"/>
          <w:color w:val="auto"/>
          <w:lang w:val="en-US"/>
        </w:rPr>
        <w:t>online imp</w:t>
      </w:r>
      <w:r w:rsidR="00720583" w:rsidRPr="00720583">
        <w:rPr>
          <w:rStyle w:val="None"/>
          <w:color w:val="auto"/>
          <w:lang w:val="en-US"/>
        </w:rPr>
        <w:t>lementation of the competition as well as technical guidelines for recordings will be provided once the decision to change the formula of the competition is made. In such a situation, the closing date of the competition may also change.</w:t>
      </w:r>
    </w:p>
    <w:p w:rsidR="00720583" w:rsidRPr="00720583" w:rsidRDefault="00720583" w:rsidP="00720583">
      <w:pPr>
        <w:pStyle w:val="Tekstpodstawowy31"/>
        <w:spacing w:line="240" w:lineRule="auto"/>
        <w:ind w:left="426" w:hanging="426"/>
        <w:rPr>
          <w:rStyle w:val="None"/>
          <w:color w:val="auto"/>
          <w:lang w:val="en-US"/>
        </w:rPr>
      </w:pPr>
    </w:p>
    <w:p w:rsidR="00D90C50" w:rsidRPr="002E4028" w:rsidRDefault="00D90C50" w:rsidP="002E4028">
      <w:pPr>
        <w:pStyle w:val="Tekstpodstawowy31"/>
        <w:spacing w:line="240" w:lineRule="auto"/>
        <w:ind w:left="426" w:hanging="426"/>
        <w:rPr>
          <w:rStyle w:val="None"/>
          <w:color w:val="auto"/>
        </w:rPr>
      </w:pPr>
    </w:p>
    <w:sectPr w:rsidR="00D90C50" w:rsidRPr="002E4028" w:rsidSect="00917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1418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495" w:rsidRDefault="00224495">
      <w:r>
        <w:separator/>
      </w:r>
    </w:p>
  </w:endnote>
  <w:endnote w:type="continuationSeparator" w:id="0">
    <w:p w:rsidR="00224495" w:rsidRDefault="002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919" w:rsidRDefault="00E35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9BC" w:rsidRDefault="009169BC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919" w:rsidRDefault="00E35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495" w:rsidRDefault="00224495">
      <w:r>
        <w:separator/>
      </w:r>
    </w:p>
  </w:footnote>
  <w:footnote w:type="continuationSeparator" w:id="0">
    <w:p w:rsidR="00224495" w:rsidRDefault="0022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919" w:rsidRDefault="00E35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9BC" w:rsidRDefault="009169BC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919" w:rsidRDefault="00E35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DF"/>
    <w:multiLevelType w:val="hybridMultilevel"/>
    <w:tmpl w:val="6BB0B094"/>
    <w:styleLink w:val="ImportedStyle1"/>
    <w:lvl w:ilvl="0" w:tplc="BCB293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644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D27E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AD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C61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440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244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F4CC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6CF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725259"/>
    <w:multiLevelType w:val="hybridMultilevel"/>
    <w:tmpl w:val="AA20F76E"/>
    <w:styleLink w:val="ImportedStyle3"/>
    <w:lvl w:ilvl="0" w:tplc="00D683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0F3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6D0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8AF2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46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4E2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C7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290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430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64732D"/>
    <w:multiLevelType w:val="hybridMultilevel"/>
    <w:tmpl w:val="6BB0B094"/>
    <w:numStyleLink w:val="ImportedStyle1"/>
  </w:abstractNum>
  <w:abstractNum w:abstractNumId="3" w15:restartNumberingAfterBreak="0">
    <w:nsid w:val="49D24F86"/>
    <w:multiLevelType w:val="hybridMultilevel"/>
    <w:tmpl w:val="AA20F76E"/>
    <w:numStyleLink w:val="ImportedStyle3"/>
  </w:abstractNum>
  <w:abstractNum w:abstractNumId="4" w15:restartNumberingAfterBreak="0">
    <w:nsid w:val="51A616D9"/>
    <w:multiLevelType w:val="multilevel"/>
    <w:tmpl w:val="66347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BC"/>
    <w:rsid w:val="000178BD"/>
    <w:rsid w:val="00025A9E"/>
    <w:rsid w:val="0004055A"/>
    <w:rsid w:val="000648A9"/>
    <w:rsid w:val="0007717D"/>
    <w:rsid w:val="000A1FBA"/>
    <w:rsid w:val="000F0822"/>
    <w:rsid w:val="000F20F4"/>
    <w:rsid w:val="0012743D"/>
    <w:rsid w:val="00145429"/>
    <w:rsid w:val="00150F07"/>
    <w:rsid w:val="001E76F5"/>
    <w:rsid w:val="00224495"/>
    <w:rsid w:val="00235F58"/>
    <w:rsid w:val="00247689"/>
    <w:rsid w:val="00270114"/>
    <w:rsid w:val="002E160F"/>
    <w:rsid w:val="002E4028"/>
    <w:rsid w:val="00332260"/>
    <w:rsid w:val="004154B3"/>
    <w:rsid w:val="00421DC1"/>
    <w:rsid w:val="004D3DD0"/>
    <w:rsid w:val="0051035A"/>
    <w:rsid w:val="005140DC"/>
    <w:rsid w:val="0055647A"/>
    <w:rsid w:val="00557FA9"/>
    <w:rsid w:val="005643CB"/>
    <w:rsid w:val="005C7E4F"/>
    <w:rsid w:val="00614D6D"/>
    <w:rsid w:val="0061733B"/>
    <w:rsid w:val="00650CCB"/>
    <w:rsid w:val="00676BBD"/>
    <w:rsid w:val="0070217E"/>
    <w:rsid w:val="00720583"/>
    <w:rsid w:val="00735196"/>
    <w:rsid w:val="007F33BB"/>
    <w:rsid w:val="00812780"/>
    <w:rsid w:val="008166AA"/>
    <w:rsid w:val="00831DD9"/>
    <w:rsid w:val="00870977"/>
    <w:rsid w:val="008872EE"/>
    <w:rsid w:val="009169BC"/>
    <w:rsid w:val="009179BA"/>
    <w:rsid w:val="009721D2"/>
    <w:rsid w:val="009A52FB"/>
    <w:rsid w:val="009A7033"/>
    <w:rsid w:val="009D0921"/>
    <w:rsid w:val="00A6136D"/>
    <w:rsid w:val="00A90E58"/>
    <w:rsid w:val="00AC4611"/>
    <w:rsid w:val="00AD2691"/>
    <w:rsid w:val="00B4508D"/>
    <w:rsid w:val="00B829F2"/>
    <w:rsid w:val="00BB5876"/>
    <w:rsid w:val="00BD5814"/>
    <w:rsid w:val="00BF65B6"/>
    <w:rsid w:val="00C01143"/>
    <w:rsid w:val="00C343A0"/>
    <w:rsid w:val="00C451AD"/>
    <w:rsid w:val="00C576B5"/>
    <w:rsid w:val="00C601FC"/>
    <w:rsid w:val="00C7419A"/>
    <w:rsid w:val="00C81C83"/>
    <w:rsid w:val="00C86051"/>
    <w:rsid w:val="00C91F02"/>
    <w:rsid w:val="00C94319"/>
    <w:rsid w:val="00CA400B"/>
    <w:rsid w:val="00CE2853"/>
    <w:rsid w:val="00D17998"/>
    <w:rsid w:val="00D37F37"/>
    <w:rsid w:val="00D4315A"/>
    <w:rsid w:val="00D44E86"/>
    <w:rsid w:val="00D87AB1"/>
    <w:rsid w:val="00D90C50"/>
    <w:rsid w:val="00DC1C2F"/>
    <w:rsid w:val="00DE3B53"/>
    <w:rsid w:val="00E35919"/>
    <w:rsid w:val="00E6159F"/>
    <w:rsid w:val="00E67107"/>
    <w:rsid w:val="00E72415"/>
    <w:rsid w:val="00E87928"/>
    <w:rsid w:val="00E9026E"/>
    <w:rsid w:val="00E96658"/>
    <w:rsid w:val="00EB31A9"/>
    <w:rsid w:val="00F059A0"/>
    <w:rsid w:val="00F64696"/>
    <w:rsid w:val="00F7000A"/>
    <w:rsid w:val="00FB1C2C"/>
    <w:rsid w:val="00FB41D6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82DE"/>
  <w15:docId w15:val="{47E6F842-F196-4847-BED4-D069A84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kstpodstawowy31">
    <w:name w:val="Tekst podstawowy 31"/>
    <w:pPr>
      <w:suppressAutoHyphens/>
      <w:spacing w:line="480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sz w:val="22"/>
      <w:szCs w:val="22"/>
      <w:u w:val="single" w:color="FF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58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70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00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70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00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ja@jarmolowicz.art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owarzyszenie@telemann.art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warzyszenie@telemann.a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Ewa Jarmołowicz-Nowikow</cp:lastModifiedBy>
  <cp:revision>40</cp:revision>
  <cp:lastPrinted>2019-07-27T19:11:00Z</cp:lastPrinted>
  <dcterms:created xsi:type="dcterms:W3CDTF">2019-07-27T19:10:00Z</dcterms:created>
  <dcterms:modified xsi:type="dcterms:W3CDTF">2021-10-12T21:27:00Z</dcterms:modified>
</cp:coreProperties>
</file>